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90B6" w14:textId="77777777" w:rsidR="006B2CA9" w:rsidRDefault="006B2CA9" w:rsidP="00B06B65">
      <w:pPr>
        <w:jc w:val="center"/>
        <w:rPr>
          <w:b/>
          <w:bCs/>
          <w:sz w:val="28"/>
          <w:szCs w:val="28"/>
          <w:u w:val="single"/>
        </w:rPr>
      </w:pPr>
    </w:p>
    <w:p w14:paraId="6E02E320" w14:textId="745C6B8A" w:rsidR="00197456" w:rsidRPr="00C222B1" w:rsidRDefault="006B2CA9" w:rsidP="00B06B65">
      <w:pPr>
        <w:jc w:val="center"/>
        <w:rPr>
          <w:rFonts w:ascii="Arial" w:hAnsi="Arial" w:cs="Arial"/>
          <w:b/>
          <w:bCs/>
          <w:u w:val="single"/>
        </w:rPr>
      </w:pPr>
      <w:r w:rsidRPr="00C222B1">
        <w:rPr>
          <w:rFonts w:ascii="Arial" w:hAnsi="Arial" w:cs="Arial"/>
          <w:b/>
          <w:bCs/>
          <w:u w:val="single"/>
        </w:rPr>
        <w:t>O</w:t>
      </w:r>
      <w:r w:rsidR="39EAB53F" w:rsidRPr="00C222B1">
        <w:rPr>
          <w:rFonts w:ascii="Arial" w:hAnsi="Arial" w:cs="Arial"/>
          <w:b/>
          <w:bCs/>
          <w:u w:val="single"/>
        </w:rPr>
        <w:t>Au</w:t>
      </w:r>
      <w:r w:rsidR="00B06B65" w:rsidRPr="00C222B1">
        <w:rPr>
          <w:rFonts w:ascii="Arial" w:hAnsi="Arial" w:cs="Arial"/>
          <w:b/>
          <w:bCs/>
          <w:u w:val="single"/>
        </w:rPr>
        <w:t>th Token</w:t>
      </w:r>
    </w:p>
    <w:p w14:paraId="75C9E906" w14:textId="2324FF01" w:rsidR="00B06B65" w:rsidRPr="00C222B1" w:rsidRDefault="00B06B65" w:rsidP="00B06B65">
      <w:pPr>
        <w:rPr>
          <w:rFonts w:ascii="Arial" w:hAnsi="Arial" w:cs="Arial"/>
        </w:rPr>
      </w:pPr>
      <w:r w:rsidRPr="00C222B1">
        <w:rPr>
          <w:rFonts w:ascii="Arial" w:hAnsi="Arial" w:cs="Arial"/>
        </w:rPr>
        <w:t xml:space="preserve">The </w:t>
      </w:r>
      <w:proofErr w:type="spellStart"/>
      <w:r w:rsidRPr="00C222B1">
        <w:rPr>
          <w:rFonts w:ascii="Arial" w:hAnsi="Arial" w:cs="Arial"/>
        </w:rPr>
        <w:t>o</w:t>
      </w:r>
      <w:r w:rsidR="336AD29D" w:rsidRPr="00C222B1">
        <w:rPr>
          <w:rFonts w:ascii="Arial" w:hAnsi="Arial" w:cs="Arial"/>
        </w:rPr>
        <w:t>A</w:t>
      </w:r>
      <w:r w:rsidRPr="00C222B1">
        <w:rPr>
          <w:rFonts w:ascii="Arial" w:hAnsi="Arial" w:cs="Arial"/>
        </w:rPr>
        <w:t>uth</w:t>
      </w:r>
      <w:proofErr w:type="spellEnd"/>
      <w:r w:rsidRPr="00C222B1">
        <w:rPr>
          <w:rFonts w:ascii="Arial" w:hAnsi="Arial" w:cs="Arial"/>
        </w:rPr>
        <w:t xml:space="preserve"> token expires in 86,400 seconds which is equivalent to one day.</w:t>
      </w:r>
    </w:p>
    <w:p w14:paraId="132156FE" w14:textId="208F5D7C" w:rsidR="00766A2F" w:rsidRPr="00C222B1" w:rsidRDefault="570205B0" w:rsidP="0679F670">
      <w:pPr>
        <w:rPr>
          <w:rFonts w:ascii="Arial" w:hAnsi="Arial" w:cs="Arial"/>
        </w:rPr>
      </w:pPr>
      <w:r w:rsidRPr="00C222B1">
        <w:rPr>
          <w:rFonts w:ascii="Arial" w:hAnsi="Arial" w:cs="Arial"/>
          <w:b/>
          <w:bCs/>
        </w:rPr>
        <w:t>Certification passes if token is generated</w:t>
      </w:r>
      <w:r w:rsidR="1D321D00" w:rsidRPr="00C222B1">
        <w:rPr>
          <w:rFonts w:ascii="Arial" w:hAnsi="Arial" w:cs="Arial"/>
          <w:b/>
          <w:bCs/>
        </w:rPr>
        <w:t xml:space="preserve">: </w:t>
      </w:r>
    </w:p>
    <w:p w14:paraId="2A79DBBA" w14:textId="01334F7F" w:rsidR="00B06B65" w:rsidRPr="00C222B1" w:rsidRDefault="00B06B65" w:rsidP="00B06B65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</w:rPr>
      </w:pPr>
      <w:r w:rsidRPr="00C222B1">
        <w:rPr>
          <w:rFonts w:ascii="Arial" w:hAnsi="Arial" w:cs="Arial"/>
        </w:rPr>
        <w:t xml:space="preserve">Every </w:t>
      </w:r>
      <w:r w:rsidR="76AE7AB8" w:rsidRPr="00C222B1">
        <w:rPr>
          <w:rFonts w:ascii="Arial" w:hAnsi="Arial" w:cs="Arial"/>
        </w:rPr>
        <w:t>24</w:t>
      </w:r>
      <w:r w:rsidRPr="00C222B1">
        <w:rPr>
          <w:rFonts w:ascii="Arial" w:hAnsi="Arial" w:cs="Arial"/>
        </w:rPr>
        <w:t xml:space="preserve"> hours the token should be generated</w:t>
      </w:r>
      <w:r w:rsidR="00766A2F" w:rsidRPr="00C222B1">
        <w:rPr>
          <w:rFonts w:ascii="Arial" w:hAnsi="Arial" w:cs="Arial"/>
        </w:rPr>
        <w:t xml:space="preserve">  </w:t>
      </w:r>
    </w:p>
    <w:p w14:paraId="129E31BC" w14:textId="55870D51" w:rsidR="00B06B65" w:rsidRPr="00C222B1" w:rsidRDefault="5A4CFDE9" w:rsidP="00B06B65">
      <w:pPr>
        <w:rPr>
          <w:rFonts w:ascii="Arial" w:hAnsi="Arial" w:cs="Arial"/>
          <w:b/>
          <w:bCs/>
        </w:rPr>
      </w:pPr>
      <w:r w:rsidRPr="00C222B1">
        <w:rPr>
          <w:rFonts w:ascii="Arial" w:hAnsi="Arial" w:cs="Arial"/>
          <w:b/>
          <w:bCs/>
        </w:rPr>
        <w:t>Certification fails</w:t>
      </w:r>
      <w:r w:rsidR="00FA37C5">
        <w:rPr>
          <w:rFonts w:ascii="Arial" w:hAnsi="Arial" w:cs="Arial"/>
          <w:b/>
          <w:bCs/>
        </w:rPr>
        <w:t xml:space="preserve"> if</w:t>
      </w:r>
      <w:r w:rsidR="00B06B65" w:rsidRPr="00C222B1">
        <w:rPr>
          <w:rFonts w:ascii="Arial" w:hAnsi="Arial" w:cs="Arial"/>
          <w:b/>
          <w:bCs/>
        </w:rPr>
        <w:t>:</w:t>
      </w:r>
    </w:p>
    <w:p w14:paraId="76276F6C" w14:textId="729DB958" w:rsidR="00B06B65" w:rsidRPr="00C222B1" w:rsidRDefault="00B06B65" w:rsidP="48D65C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C222B1">
        <w:rPr>
          <w:rFonts w:ascii="Arial" w:hAnsi="Arial" w:cs="Arial"/>
        </w:rPr>
        <w:t xml:space="preserve">The token </w:t>
      </w:r>
      <w:r w:rsidR="00FA37C5">
        <w:rPr>
          <w:rFonts w:ascii="Arial" w:hAnsi="Arial" w:cs="Arial"/>
        </w:rPr>
        <w:t>is</w:t>
      </w:r>
      <w:r w:rsidRPr="00C222B1">
        <w:rPr>
          <w:rFonts w:ascii="Arial" w:hAnsi="Arial" w:cs="Arial"/>
        </w:rPr>
        <w:t xml:space="preserve"> generated with every request </w:t>
      </w:r>
    </w:p>
    <w:p w14:paraId="21462D46" w14:textId="168D2E16" w:rsidR="48D65C29" w:rsidRPr="00C222B1" w:rsidRDefault="48D65C29" w:rsidP="48D65C29">
      <w:pPr>
        <w:rPr>
          <w:rFonts w:ascii="Arial" w:hAnsi="Arial" w:cs="Arial"/>
        </w:rPr>
      </w:pPr>
    </w:p>
    <w:p w14:paraId="31551FE8" w14:textId="48658B52" w:rsidR="092077E4" w:rsidRPr="00C222B1" w:rsidRDefault="092077E4" w:rsidP="48D65C29">
      <w:pPr>
        <w:rPr>
          <w:rFonts w:ascii="Arial" w:hAnsi="Arial" w:cs="Arial"/>
        </w:rPr>
      </w:pPr>
      <w:r w:rsidRPr="00C222B1">
        <w:rPr>
          <w:rFonts w:ascii="Arial" w:hAnsi="Arial" w:cs="Arial"/>
          <w:b/>
          <w:bCs/>
        </w:rPr>
        <w:t>Token usage:</w:t>
      </w:r>
    </w:p>
    <w:p w14:paraId="4C8E19CC" w14:textId="08A3A829" w:rsidR="092077E4" w:rsidRPr="00C222B1" w:rsidRDefault="092077E4" w:rsidP="48D65C29">
      <w:pPr>
        <w:rPr>
          <w:rFonts w:ascii="Arial" w:hAnsi="Arial" w:cs="Arial"/>
        </w:rPr>
      </w:pPr>
      <w:r w:rsidRPr="00C222B1">
        <w:rPr>
          <w:rFonts w:ascii="Arial" w:hAnsi="Arial" w:cs="Arial"/>
        </w:rPr>
        <w:t xml:space="preserve">Please note that a set of credentials for a customer is associated with a MCN (Master customer number). That MCN has a 1 to many </w:t>
      </w:r>
      <w:r w:rsidR="0EA164CB" w:rsidRPr="00C222B1">
        <w:rPr>
          <w:rFonts w:ascii="Arial" w:hAnsi="Arial" w:cs="Arial"/>
        </w:rPr>
        <w:t>relationships</w:t>
      </w:r>
      <w:r w:rsidRPr="00C222B1">
        <w:rPr>
          <w:rFonts w:ascii="Arial" w:hAnsi="Arial" w:cs="Arial"/>
        </w:rPr>
        <w:t xml:space="preserve"> with </w:t>
      </w:r>
      <w:proofErr w:type="spellStart"/>
      <w:r w:rsidRPr="00C222B1">
        <w:rPr>
          <w:rFonts w:ascii="Arial" w:hAnsi="Arial" w:cs="Arial"/>
        </w:rPr>
        <w:t>acce</w:t>
      </w:r>
      <w:r w:rsidR="6872EA7C" w:rsidRPr="00C222B1">
        <w:rPr>
          <w:rFonts w:ascii="Arial" w:hAnsi="Arial" w:cs="Arial"/>
        </w:rPr>
        <w:t>ssgroups</w:t>
      </w:r>
      <w:proofErr w:type="spellEnd"/>
      <w:r w:rsidR="6872EA7C" w:rsidRPr="00C222B1">
        <w:rPr>
          <w:rFonts w:ascii="Arial" w:hAnsi="Arial" w:cs="Arial"/>
        </w:rPr>
        <w:t xml:space="preserve"> (PCC). Therefore, a token generated for that MCN will be valid across all </w:t>
      </w:r>
      <w:proofErr w:type="spellStart"/>
      <w:r w:rsidR="6872EA7C" w:rsidRPr="00C222B1">
        <w:rPr>
          <w:rFonts w:ascii="Arial" w:hAnsi="Arial" w:cs="Arial"/>
        </w:rPr>
        <w:t>accessgroups</w:t>
      </w:r>
      <w:proofErr w:type="spellEnd"/>
      <w:r w:rsidR="6872EA7C" w:rsidRPr="00C222B1">
        <w:rPr>
          <w:rFonts w:ascii="Arial" w:hAnsi="Arial" w:cs="Arial"/>
        </w:rPr>
        <w:t xml:space="preserve"> that fall under the MCN</w:t>
      </w:r>
      <w:r w:rsidR="1FEA9E94" w:rsidRPr="00C222B1">
        <w:rPr>
          <w:rFonts w:ascii="Arial" w:hAnsi="Arial" w:cs="Arial"/>
        </w:rPr>
        <w:t xml:space="preserve"> for that 24-hour period</w:t>
      </w:r>
      <w:r w:rsidR="6872EA7C" w:rsidRPr="00C222B1">
        <w:rPr>
          <w:rFonts w:ascii="Arial" w:hAnsi="Arial" w:cs="Arial"/>
        </w:rPr>
        <w:t>.</w:t>
      </w:r>
    </w:p>
    <w:p w14:paraId="23CF250C" w14:textId="4837926B" w:rsidR="5517E989" w:rsidRPr="00C222B1" w:rsidRDefault="5517E989" w:rsidP="48D65C29">
      <w:pPr>
        <w:rPr>
          <w:rFonts w:ascii="Arial" w:hAnsi="Arial" w:cs="Arial"/>
        </w:rPr>
      </w:pPr>
      <w:r w:rsidRPr="00C222B1">
        <w:rPr>
          <w:rFonts w:ascii="Arial" w:hAnsi="Arial" w:cs="Arial"/>
        </w:rPr>
        <w:t xml:space="preserve">If customer has multiple </w:t>
      </w:r>
      <w:proofErr w:type="spellStart"/>
      <w:r w:rsidRPr="00C222B1">
        <w:rPr>
          <w:rFonts w:ascii="Arial" w:hAnsi="Arial" w:cs="Arial"/>
        </w:rPr>
        <w:t>accessgroups</w:t>
      </w:r>
      <w:proofErr w:type="spellEnd"/>
      <w:r w:rsidRPr="00C222B1">
        <w:rPr>
          <w:rFonts w:ascii="Arial" w:hAnsi="Arial" w:cs="Arial"/>
        </w:rPr>
        <w:t xml:space="preserve"> then the </w:t>
      </w:r>
      <w:r w:rsidR="5235B372" w:rsidRPr="00C222B1">
        <w:rPr>
          <w:rFonts w:ascii="Arial" w:hAnsi="Arial" w:cs="Arial"/>
        </w:rPr>
        <w:t xml:space="preserve">same token shall be used for that </w:t>
      </w:r>
      <w:r w:rsidR="5303E869" w:rsidRPr="00C222B1">
        <w:rPr>
          <w:rFonts w:ascii="Arial" w:hAnsi="Arial" w:cs="Arial"/>
        </w:rPr>
        <w:t>24-hour</w:t>
      </w:r>
      <w:r w:rsidR="5235B372" w:rsidRPr="00C222B1">
        <w:rPr>
          <w:rFonts w:ascii="Arial" w:hAnsi="Arial" w:cs="Arial"/>
        </w:rPr>
        <w:t xml:space="preserve"> period across all </w:t>
      </w:r>
      <w:proofErr w:type="spellStart"/>
      <w:r w:rsidR="5235B372" w:rsidRPr="00C222B1">
        <w:rPr>
          <w:rFonts w:ascii="Arial" w:hAnsi="Arial" w:cs="Arial"/>
        </w:rPr>
        <w:t>accessgroups</w:t>
      </w:r>
      <w:proofErr w:type="spellEnd"/>
      <w:r w:rsidR="5235B372" w:rsidRPr="00C222B1">
        <w:rPr>
          <w:rFonts w:ascii="Arial" w:hAnsi="Arial" w:cs="Arial"/>
        </w:rPr>
        <w:t xml:space="preserve"> that fall under that same MCN.</w:t>
      </w:r>
    </w:p>
    <w:p w14:paraId="0861B496" w14:textId="3BDD7C46" w:rsidR="5235B372" w:rsidRPr="00C222B1" w:rsidRDefault="5235B372" w:rsidP="48D65C29">
      <w:pPr>
        <w:rPr>
          <w:rFonts w:ascii="Arial" w:hAnsi="Arial" w:cs="Arial"/>
        </w:rPr>
      </w:pPr>
      <w:r w:rsidRPr="00C222B1">
        <w:rPr>
          <w:rFonts w:ascii="Arial" w:hAnsi="Arial" w:cs="Arial"/>
        </w:rPr>
        <w:t xml:space="preserve">If customer has multiple MCNs then the same rule applies where only one token per MCN shall be generated in a </w:t>
      </w:r>
      <w:r w:rsidR="5B6ABAAE" w:rsidRPr="00C222B1">
        <w:rPr>
          <w:rFonts w:ascii="Arial" w:hAnsi="Arial" w:cs="Arial"/>
        </w:rPr>
        <w:t>24-hour</w:t>
      </w:r>
      <w:r w:rsidRPr="00C222B1">
        <w:rPr>
          <w:rFonts w:ascii="Arial" w:hAnsi="Arial" w:cs="Arial"/>
        </w:rPr>
        <w:t xml:space="preserve"> period</w:t>
      </w:r>
    </w:p>
    <w:sectPr w:rsidR="5235B372" w:rsidRPr="00C222B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C4EA" w14:textId="77777777" w:rsidR="00FA37C5" w:rsidRDefault="00FA37C5">
      <w:pPr>
        <w:spacing w:after="0" w:line="240" w:lineRule="auto"/>
      </w:pPr>
      <w:r>
        <w:separator/>
      </w:r>
    </w:p>
  </w:endnote>
  <w:endnote w:type="continuationSeparator" w:id="0">
    <w:p w14:paraId="3289B488" w14:textId="77777777" w:rsidR="00FA37C5" w:rsidRDefault="00FA37C5">
      <w:pPr>
        <w:spacing w:after="0" w:line="240" w:lineRule="auto"/>
      </w:pPr>
      <w:r>
        <w:continuationSeparator/>
      </w:r>
    </w:p>
  </w:endnote>
  <w:endnote w:type="continuationNotice" w:id="1">
    <w:p w14:paraId="14C10980" w14:textId="77777777" w:rsidR="0034194D" w:rsidRDefault="003419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7F28A3B" w14:paraId="70A934A7" w14:textId="77777777" w:rsidTr="57F28A3B">
      <w:tc>
        <w:tcPr>
          <w:tcW w:w="3120" w:type="dxa"/>
        </w:tcPr>
        <w:p w14:paraId="2869F36F" w14:textId="3E49C0CD" w:rsidR="57F28A3B" w:rsidRDefault="57F28A3B" w:rsidP="57F28A3B">
          <w:pPr>
            <w:pStyle w:val="Header"/>
            <w:ind w:left="-115"/>
          </w:pPr>
        </w:p>
      </w:tc>
      <w:tc>
        <w:tcPr>
          <w:tcW w:w="3120" w:type="dxa"/>
        </w:tcPr>
        <w:p w14:paraId="01D66E6C" w14:textId="06AD4D1A" w:rsidR="57F28A3B" w:rsidRDefault="57F28A3B" w:rsidP="57F28A3B">
          <w:pPr>
            <w:pStyle w:val="Header"/>
            <w:jc w:val="center"/>
          </w:pPr>
        </w:p>
      </w:tc>
      <w:tc>
        <w:tcPr>
          <w:tcW w:w="3120" w:type="dxa"/>
        </w:tcPr>
        <w:p w14:paraId="4B70719D" w14:textId="37EE0D95" w:rsidR="57F28A3B" w:rsidRDefault="57F28A3B" w:rsidP="57F28A3B">
          <w:pPr>
            <w:pStyle w:val="Header"/>
            <w:ind w:right="-115"/>
            <w:jc w:val="right"/>
          </w:pPr>
        </w:p>
      </w:tc>
    </w:tr>
  </w:tbl>
  <w:p w14:paraId="193DDDD4" w14:textId="667E2470" w:rsidR="57F28A3B" w:rsidRDefault="57F28A3B" w:rsidP="57F28A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9079" w14:textId="77777777" w:rsidR="00FA37C5" w:rsidRDefault="00FA37C5">
      <w:pPr>
        <w:spacing w:after="0" w:line="240" w:lineRule="auto"/>
      </w:pPr>
      <w:r>
        <w:separator/>
      </w:r>
    </w:p>
  </w:footnote>
  <w:footnote w:type="continuationSeparator" w:id="0">
    <w:p w14:paraId="722F8F3A" w14:textId="77777777" w:rsidR="00FA37C5" w:rsidRDefault="00FA37C5">
      <w:pPr>
        <w:spacing w:after="0" w:line="240" w:lineRule="auto"/>
      </w:pPr>
      <w:r>
        <w:continuationSeparator/>
      </w:r>
    </w:p>
  </w:footnote>
  <w:footnote w:type="continuationNotice" w:id="1">
    <w:p w14:paraId="515D95A0" w14:textId="77777777" w:rsidR="0034194D" w:rsidRDefault="003419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9347" w14:textId="2BBCFFB9" w:rsidR="57F28A3B" w:rsidRDefault="57F28A3B" w:rsidP="006B2CA9">
    <w:pPr>
      <w:pStyle w:val="Header"/>
      <w:jc w:val="center"/>
    </w:pPr>
    <w:r>
      <w:rPr>
        <w:noProof/>
      </w:rPr>
      <w:drawing>
        <wp:inline distT="0" distB="0" distL="0" distR="0" wp14:anchorId="47D1F822" wp14:editId="62E42B9B">
          <wp:extent cx="3089709" cy="365760"/>
          <wp:effectExtent l="0" t="0" r="0" b="0"/>
          <wp:docPr id="1800595199" name="Picture 180059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709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07D94"/>
    <w:multiLevelType w:val="hybridMultilevel"/>
    <w:tmpl w:val="C2F8443E"/>
    <w:lvl w:ilvl="0" w:tplc="8D5C6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A049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DC3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A2B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6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D07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28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2E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E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70408"/>
    <w:multiLevelType w:val="hybridMultilevel"/>
    <w:tmpl w:val="E73C9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65"/>
    <w:rsid w:val="000B7AF7"/>
    <w:rsid w:val="00197456"/>
    <w:rsid w:val="0034194D"/>
    <w:rsid w:val="004B66B8"/>
    <w:rsid w:val="006B2CA9"/>
    <w:rsid w:val="0071420B"/>
    <w:rsid w:val="00766A2F"/>
    <w:rsid w:val="009476BD"/>
    <w:rsid w:val="00997281"/>
    <w:rsid w:val="00A72498"/>
    <w:rsid w:val="00B06B65"/>
    <w:rsid w:val="00C222B1"/>
    <w:rsid w:val="00DA0F2B"/>
    <w:rsid w:val="00FA37C5"/>
    <w:rsid w:val="04310E6E"/>
    <w:rsid w:val="0679F670"/>
    <w:rsid w:val="092077E4"/>
    <w:rsid w:val="0CF0848A"/>
    <w:rsid w:val="0EA164CB"/>
    <w:rsid w:val="1904BA75"/>
    <w:rsid w:val="1D321D00"/>
    <w:rsid w:val="1FEA9E94"/>
    <w:rsid w:val="21D2C464"/>
    <w:rsid w:val="2DED2EBC"/>
    <w:rsid w:val="3360CA54"/>
    <w:rsid w:val="336AD29D"/>
    <w:rsid w:val="39EAB53F"/>
    <w:rsid w:val="485D12A5"/>
    <w:rsid w:val="48D65C29"/>
    <w:rsid w:val="4CC450D3"/>
    <w:rsid w:val="5235B372"/>
    <w:rsid w:val="5303E869"/>
    <w:rsid w:val="5517E989"/>
    <w:rsid w:val="570205B0"/>
    <w:rsid w:val="57B200A4"/>
    <w:rsid w:val="57F28A3B"/>
    <w:rsid w:val="594DD105"/>
    <w:rsid w:val="5A4CFDE9"/>
    <w:rsid w:val="5B6ABAAE"/>
    <w:rsid w:val="62E570B2"/>
    <w:rsid w:val="66701C0C"/>
    <w:rsid w:val="66CD0C68"/>
    <w:rsid w:val="6872EA7C"/>
    <w:rsid w:val="705AC651"/>
    <w:rsid w:val="7581420C"/>
    <w:rsid w:val="76AE7AB8"/>
    <w:rsid w:val="7709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0B6E81"/>
  <w15:chartTrackingRefBased/>
  <w15:docId w15:val="{64EAD50C-A30D-4F0E-B514-BE6A5FAC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B6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3" ma:contentTypeDescription="Create a new document." ma:contentTypeScope="" ma:versionID="ef25d0687f71be9b78945333c5c69173">
  <xsd:schema xmlns:xsd="http://www.w3.org/2001/XMLSchema" xmlns:xs="http://www.w3.org/2001/XMLSchema" xmlns:p="http://schemas.microsoft.com/office/2006/metadata/properties" xmlns:ns2="0431a93c-5e39-4618-adac-aa902fcdf9a0" xmlns:ns3="c35c94e0-1897-407a-8866-dd1b6a47cef7" targetNamespace="http://schemas.microsoft.com/office/2006/metadata/properties" ma:root="true" ma:fieldsID="2432754a3044258335070c10ce4cad98" ns2:_="" ns3:_="">
    <xsd:import namespace="0431a93c-5e39-4618-adac-aa902fcdf9a0"/>
    <xsd:import namespace="c35c94e0-1897-407a-8866-dd1b6a47c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F3E5C9-2F2E-4002-89B2-A0105C11E0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328275-CB1B-4467-B69C-BB208783C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1a93c-5e39-4618-adac-aa902fcdf9a0"/>
    <ds:schemaRef ds:uri="c35c94e0-1897-407a-8866-dd1b6a47c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E36CE0-8785-41FD-A120-31A1C21D1CC7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0431a93c-5e39-4618-adac-aa902fcdf9a0"/>
    <ds:schemaRef ds:uri="http://purl.org/dc/elements/1.1/"/>
    <ds:schemaRef ds:uri="http://schemas.openxmlformats.org/package/2006/metadata/core-properties"/>
    <ds:schemaRef ds:uri="c35c94e0-1897-407a-8866-dd1b6a47cef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Jim</dc:creator>
  <cp:keywords/>
  <dc:description/>
  <cp:lastModifiedBy>Price, James</cp:lastModifiedBy>
  <cp:revision>2</cp:revision>
  <dcterms:created xsi:type="dcterms:W3CDTF">2022-02-28T19:18:00Z</dcterms:created>
  <dcterms:modified xsi:type="dcterms:W3CDTF">2022-02-28T19:18:00Z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